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005276" w:rsidRDefault="00393A08" w:rsidP="00005276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527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5B0D39" w:rsidRPr="00005276" w:rsidRDefault="00393A08" w:rsidP="0000527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2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5B0D39" w:rsidRPr="000052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предоставления гранта </w:t>
      </w:r>
    </w:p>
    <w:p w:rsidR="005B0D39" w:rsidRPr="00005276" w:rsidRDefault="005B0D39" w:rsidP="00005276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52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организациям, осуществляющим производство и (или) выпуск средств массовой информации на территории Республики Северная Осетия-Алания, на поддержку </w:t>
      </w:r>
      <w:r w:rsidR="009F6C2C" w:rsidRPr="00005276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0052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нтинаркотического проекта </w:t>
      </w:r>
    </w:p>
    <w:p w:rsidR="005B0D39" w:rsidRPr="00005276" w:rsidRDefault="005B0D39" w:rsidP="00005276">
      <w:pPr>
        <w:spacing w:line="240" w:lineRule="auto"/>
        <w:ind w:left="637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3A08" w:rsidRPr="00393A08" w:rsidRDefault="00393A08" w:rsidP="00005276">
      <w:pPr>
        <w:spacing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D39" w:rsidRPr="006E4EC5" w:rsidRDefault="00393A08" w:rsidP="000052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E4E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Перечень документов и материалов, прилагаемых к заявке </w:t>
      </w:r>
      <w:r w:rsidRPr="006E4E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  <w:t xml:space="preserve">на участие в конкурсном отборе заявок на получение </w:t>
      </w:r>
      <w:r w:rsidR="005B0D39" w:rsidRPr="006E4EC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гранта </w:t>
      </w:r>
      <w:r w:rsidR="005B0D39" w:rsidRPr="006E4E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 поддержку антинаркотического проекта</w:t>
      </w:r>
    </w:p>
    <w:p w:rsidR="00393A08" w:rsidRPr="00393A08" w:rsidRDefault="00393A08" w:rsidP="0000527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заявок на получение грантов </w:t>
      </w:r>
      <w:r w:rsidR="005B0D39" w:rsidRPr="005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антинаркотического проекта </w:t>
      </w:r>
      <w:r w:rsidR="005B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на получение гранта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Комитет по </w:t>
      </w:r>
      <w:r w:rsidR="005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печати и массовых коммуникаций РСО-Алания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претенденты, Комитет) заявку, составленную по форме, утвержденной Комитетом, и следующие прилагаемые к ней документы и материалы:</w:t>
      </w:r>
    </w:p>
    <w:p w:rsidR="00393A08" w:rsidRPr="00005276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или нотариально заверенную копию выписки из Единого государственного реестра юридических лиц, полученную не ранее чем за шесть месяцев до дня размещения на официальном сайте извещения о проведении настоящего конкурсного отбора. </w:t>
      </w:r>
    </w:p>
    <w:p w:rsidR="009A7E6B" w:rsidRPr="009A7E6B" w:rsidRDefault="009A7E6B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устава организации, подписанную руководителем и заверенную печатью претендента. </w:t>
      </w:r>
    </w:p>
    <w:p w:rsidR="00480D93" w:rsidRPr="00393A08" w:rsidRDefault="00480D93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нотариально заверенную копию выписки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2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индивидуальных предпринимателей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полученную не ранее чем за шесть месяцев до дня размещения на официальном сайте извещения о проведении настоящего конкурсного отбора.</w:t>
      </w:r>
    </w:p>
    <w:p w:rsidR="00393A08" w:rsidRP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постановке на налоговый учет (или информационное письмо из налогового органа с указанием ИНН), подписанную руководителем и заверенную печатью претендента. </w:t>
      </w:r>
    </w:p>
    <w:p w:rsid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юридического лица на территории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подписанную руководителем и заверенную печатью претендента. </w:t>
      </w:r>
    </w:p>
    <w:p w:rsidR="00393A08" w:rsidRP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480D93" w:rsidRPr="0000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гарантийное письмо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подтверждающую, что претендент на получение гранта не находится в процессе ликвидации, в отношении его не осуществляется процедура банкротства, имущество не арестовано, экономическая деятельность не приостановлена, подписанную руководителем и главным бухгалтером и заверенную печатью претендента.</w:t>
      </w:r>
    </w:p>
    <w:p w:rsidR="00393A08" w:rsidRP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фонды, действительную на дату подачи документов (если срок действия в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справке не указан, справка считается действительной в течение 45 дней со дня выдачи).</w:t>
      </w:r>
    </w:p>
    <w:p w:rsidR="00393A08" w:rsidRP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действующего свидетельства о регистраци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средства массовой информации.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подписывается руководителем и заверяется печатью претендента. </w:t>
      </w:r>
    </w:p>
    <w:p w:rsidR="00393A08" w:rsidRP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устава редакции средства массовой информации и (или) договора учредителя средства массовой информации с редакцией средства массовой информации, в котором планируется размещение произведенных материалов и программ/ производство продукции которого планируется. Копия подписывается руководителем и заверяется печатью претендента. </w:t>
      </w:r>
    </w:p>
    <w:p w:rsidR="00393A08" w:rsidRP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Претенденты, производящие радио – и (или) телепрограммы – копию действующей лицензии на осуществление радио – и (или) телевещания на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РСО-Алания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приложениями); либо договор на распространение произведенных претендентами материалов и программ в радио – и (или) телевизионном эфире с организацией, осуществляющей радио – и (или) телевещание на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РСО-Алания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комплекте с копией имеющейся у нее действующей лицензии на осуществление радио – и (или) телевещания на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РСО-Алания</w:t>
      </w:r>
      <w:r w:rsidR="00480D93"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005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приложениями).</w:t>
      </w:r>
    </w:p>
    <w:p w:rsidR="00393A08" w:rsidRP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производства материалов и программ (далее – Концепция), которая должна содержать описание структуры материалов и программ, представленных на конкурсный отбор, </w:t>
      </w:r>
      <w:r w:rsidR="009F6C2C" w:rsidRPr="007F0D07">
        <w:rPr>
          <w:rFonts w:ascii="Times New Roman" w:hAnsi="Times New Roman" w:cs="Times New Roman"/>
          <w:sz w:val="28"/>
          <w:szCs w:val="28"/>
        </w:rPr>
        <w:t xml:space="preserve">с обязательным указанием </w:t>
      </w:r>
      <w:r w:rsidR="009F6C2C"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="009F6C2C" w:rsidRPr="007F0D07">
        <w:rPr>
          <w:rFonts w:ascii="Times New Roman" w:hAnsi="Times New Roman" w:cs="Times New Roman"/>
          <w:sz w:val="28"/>
          <w:szCs w:val="28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представляющих единый и целостный проект. </w:t>
      </w:r>
    </w:p>
    <w:p w:rsidR="00393A08" w:rsidRPr="00393A08" w:rsidRDefault="00393A08" w:rsidP="00005276">
      <w:pPr>
        <w:autoSpaceDE w:val="0"/>
        <w:autoSpaceDN w:val="0"/>
        <w:adjustRightInd w:val="0"/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должна включать емкую и исчерпывающую информацию по следующим позициям:</w:t>
      </w:r>
    </w:p>
    <w:p w:rsidR="00393A08" w:rsidRPr="00E27824" w:rsidRDefault="00393A08" w:rsidP="00E2782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содержащегося в заявке предложения.</w:t>
      </w:r>
    </w:p>
    <w:p w:rsidR="00393A08" w:rsidRPr="00393A08" w:rsidRDefault="00393A08" w:rsidP="00E2782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количественных параметрах и </w:t>
      </w:r>
      <w:r w:rsidR="006E4EC5"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характеристиках,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конкурсный отбор материалов и программ/продукции средств массовой информации, (сведения предоставляются на усмотрение претендента, в до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к изложенным в пункте 3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сведениям).</w:t>
      </w:r>
    </w:p>
    <w:p w:rsidR="00393A08" w:rsidRPr="00393A08" w:rsidRDefault="00393A08" w:rsidP="00E2782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аудитория, на которую рассчитаны представленные на конкурсный отбор материалы и программы/продукция средств массовой информации и их предполагаемый уровень востребованности и значимости.</w:t>
      </w:r>
    </w:p>
    <w:p w:rsidR="00393A08" w:rsidRPr="00393A08" w:rsidRDefault="00393A08" w:rsidP="00E2782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оригинальности, уникальности и социальной значимости представленных на конкурсный </w:t>
      </w:r>
      <w:proofErr w:type="gramStart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 материалов</w:t>
      </w:r>
      <w:proofErr w:type="gramEnd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программ/продук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средств массовой информации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форма, способы и методы реализации материалов и программ/ продукции средств массовой информации, позволяющие судить о творческих характеристиках представленного в заявке предложения (новизна и оригинальность, концептуальная целостность и уникальность содержания, художественная выразительность).</w:t>
      </w:r>
    </w:p>
    <w:p w:rsidR="00393A08" w:rsidRPr="00393A08" w:rsidRDefault="00393A08" w:rsidP="00E27824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производства материалов и программ/продукции средств массовой информации, представленных на конкурсный отбор: </w:t>
      </w:r>
    </w:p>
    <w:p w:rsidR="00393A08" w:rsidRPr="006E4EC5" w:rsidRDefault="00393A08" w:rsidP="00005276">
      <w:pPr>
        <w:pStyle w:val="a6"/>
        <w:numPr>
          <w:ilvl w:val="0"/>
          <w:numId w:val="4"/>
        </w:num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производства </w:t>
      </w:r>
      <w:r w:rsidR="006E4EC5" w:rsidRPr="006E4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</w:t>
      </w:r>
      <w:r w:rsidRPr="006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претендентом в пункте </w:t>
      </w:r>
      <w:r w:rsidR="009F6C2C" w:rsidRPr="006E4E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сроков (продолжительности) реализации представленного предложения; </w:t>
      </w:r>
    </w:p>
    <w:p w:rsidR="00393A08" w:rsidRPr="00393A08" w:rsidRDefault="00393A08" w:rsidP="00005276">
      <w:pPr>
        <w:pStyle w:val="a6"/>
        <w:numPr>
          <w:ilvl w:val="0"/>
          <w:numId w:val="4"/>
        </w:num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выполняемых работ (оказываемых услуг) в рамках запрашиваемых средств;</w:t>
      </w:r>
    </w:p>
    <w:p w:rsidR="00393A08" w:rsidRPr="00393A08" w:rsidRDefault="00393A08" w:rsidP="00005276">
      <w:pPr>
        <w:pStyle w:val="a6"/>
        <w:numPr>
          <w:ilvl w:val="0"/>
          <w:numId w:val="4"/>
        </w:num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график выхода материалов и программ/продукции средств массовой информации.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A08" w:rsidRPr="00393A08" w:rsidRDefault="00393A08" w:rsidP="00E2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представляется на русском языке в электронном виде </w:t>
      </w:r>
      <w:r w:rsidR="009F6C2C">
        <w:rPr>
          <w:rFonts w:ascii="Times New Roman" w:hAnsi="Times New Roman"/>
          <w:sz w:val="28"/>
          <w:szCs w:val="28"/>
          <w:lang w:eastAsia="ru-RU"/>
        </w:rPr>
        <w:t xml:space="preserve">по адресу электронной почты </w:t>
      </w:r>
      <w:hyperlink r:id="rId7" w:history="1">
        <w:r w:rsidR="009F6C2C" w:rsidRPr="00E57651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konkurs</w:t>
        </w:r>
        <w:r w:rsidR="009F6C2C" w:rsidRPr="00E57651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9F6C2C" w:rsidRPr="00E57651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kpmk</w:t>
        </w:r>
        <w:r w:rsidR="009F6C2C" w:rsidRPr="00914E30">
          <w:rPr>
            <w:rStyle w:val="a7"/>
            <w:rFonts w:ascii="Times New Roman" w:hAnsi="Times New Roman"/>
            <w:sz w:val="28"/>
            <w:szCs w:val="28"/>
            <w:lang w:eastAsia="ru-RU"/>
          </w:rPr>
          <w:t>15.</w:t>
        </w:r>
        <w:proofErr w:type="spellStart"/>
        <w:r w:rsidR="009F6C2C" w:rsidRPr="00E57651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F6C2C" w:rsidRPr="00914E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до 10 страниц</w:t>
      </w:r>
      <w:r w:rsidR="006E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А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Текст должен быть напечатан на одной стороне листа, через 1,5 (полтора) интервала, размер шрифта </w:t>
      </w:r>
      <w:r w:rsidRPr="0039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Концепция должна быть утверждена руководителем претендента на титульной странице в правом верхнем углу. </w:t>
      </w:r>
    </w:p>
    <w:p w:rsidR="00393A08" w:rsidRPr="00393A08" w:rsidRDefault="00393A08" w:rsidP="0000527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Концепции по усмотрению претендента может быть приложено по 1 экземпляру наиболее показательной, по его мнению, продукции средства массовой информации, в котором осуществляется (предполагается) размещение представленных на конкурсный отбор материалов и программ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A08" w:rsidRPr="00393A08" w:rsidRDefault="00393A08" w:rsidP="00E27824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расходов.</w:t>
      </w:r>
    </w:p>
    <w:p w:rsidR="00393A08" w:rsidRPr="00393A08" w:rsidRDefault="00393A08" w:rsidP="00E2782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сметы расходов должны быть учтены все расходы, связанные с производством материалов и программ, продукции средств массовой информации, а также все налоги и отчисления.</w:t>
      </w:r>
    </w:p>
    <w:p w:rsidR="00393A08" w:rsidRPr="00393A08" w:rsidRDefault="00393A08" w:rsidP="00E27824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</w:t>
      </w:r>
      <w:bookmarkStart w:id="0" w:name="_GoBack"/>
      <w:bookmarkEnd w:id="0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должна сопровождаться максимально подроб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обоснованием состава затрат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A08" w:rsidRPr="00393A08" w:rsidRDefault="00393A08" w:rsidP="00005276">
      <w:pPr>
        <w:autoSpaceDE w:val="0"/>
        <w:autoSpaceDN w:val="0"/>
        <w:adjustRightInd w:val="0"/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предоставляется в произвольной форме. </w:t>
      </w:r>
    </w:p>
    <w:p w:rsidR="00A24A27" w:rsidRPr="00393A08" w:rsidRDefault="00E27824" w:rsidP="00005276"/>
    <w:sectPr w:rsidR="00A24A27" w:rsidRPr="00393A08" w:rsidSect="009A7E6B">
      <w:headerReference w:type="default" r:id="rId8"/>
      <w:pgSz w:w="11906" w:h="16838"/>
      <w:pgMar w:top="709" w:right="1133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08" w:rsidRDefault="00393A08" w:rsidP="00393A08">
      <w:pPr>
        <w:spacing w:after="0" w:line="240" w:lineRule="auto"/>
      </w:pPr>
      <w:r>
        <w:separator/>
      </w:r>
    </w:p>
  </w:endnote>
  <w:endnote w:type="continuationSeparator" w:id="0">
    <w:p w:rsidR="00393A08" w:rsidRDefault="00393A08" w:rsidP="003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08" w:rsidRDefault="00393A08" w:rsidP="00393A08">
      <w:pPr>
        <w:spacing w:after="0" w:line="240" w:lineRule="auto"/>
      </w:pPr>
      <w:r>
        <w:separator/>
      </w:r>
    </w:p>
  </w:footnote>
  <w:footnote w:type="continuationSeparator" w:id="0">
    <w:p w:rsidR="00393A08" w:rsidRDefault="00393A08" w:rsidP="0039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940397"/>
      <w:docPartObj>
        <w:docPartGallery w:val="Page Numbers (Top of Page)"/>
        <w:docPartUnique/>
      </w:docPartObj>
    </w:sdtPr>
    <w:sdtEndPr/>
    <w:sdtContent>
      <w:p w:rsidR="009A7E6B" w:rsidRDefault="009A7E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24">
          <w:rPr>
            <w:noProof/>
          </w:rPr>
          <w:t>2</w:t>
        </w:r>
        <w:r>
          <w:fldChar w:fldCharType="end"/>
        </w:r>
      </w:p>
    </w:sdtContent>
  </w:sdt>
  <w:p w:rsidR="009A7E6B" w:rsidRDefault="009A7E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73F"/>
    <w:multiLevelType w:val="multilevel"/>
    <w:tmpl w:val="0419001F"/>
    <w:numStyleLink w:val="111111"/>
  </w:abstractNum>
  <w:abstractNum w:abstractNumId="1" w15:restartNumberingAfterBreak="0">
    <w:nsid w:val="1AE463B0"/>
    <w:multiLevelType w:val="hybridMultilevel"/>
    <w:tmpl w:val="30929894"/>
    <w:lvl w:ilvl="0" w:tplc="348EA1AC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4620726E"/>
    <w:multiLevelType w:val="hybridMultilevel"/>
    <w:tmpl w:val="7110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0A5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32E2718"/>
    <w:multiLevelType w:val="hybridMultilevel"/>
    <w:tmpl w:val="41269C5E"/>
    <w:lvl w:ilvl="0" w:tplc="3EE8D1FC">
      <w:start w:val="1"/>
      <w:numFmt w:val="decimal"/>
      <w:lvlText w:val="11.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A"/>
    <w:rsid w:val="00005276"/>
    <w:rsid w:val="0014036F"/>
    <w:rsid w:val="001939EA"/>
    <w:rsid w:val="00393A08"/>
    <w:rsid w:val="00476641"/>
    <w:rsid w:val="00480D93"/>
    <w:rsid w:val="0051329A"/>
    <w:rsid w:val="005B0D39"/>
    <w:rsid w:val="00661C05"/>
    <w:rsid w:val="00672E4A"/>
    <w:rsid w:val="006E4EC5"/>
    <w:rsid w:val="008029B5"/>
    <w:rsid w:val="00814D85"/>
    <w:rsid w:val="00950838"/>
    <w:rsid w:val="009A7E6B"/>
    <w:rsid w:val="009F6C2C"/>
    <w:rsid w:val="00E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D5C8-0275-451B-9B50-2252B21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styleId="111111">
    <w:name w:val="Outline List 2"/>
    <w:basedOn w:val="a2"/>
    <w:rsid w:val="00393A08"/>
    <w:pPr>
      <w:numPr>
        <w:numId w:val="1"/>
      </w:numPr>
    </w:pPr>
  </w:style>
  <w:style w:type="paragraph" w:styleId="a3">
    <w:name w:val="footnote text"/>
    <w:basedOn w:val="a"/>
    <w:link w:val="a4"/>
    <w:rsid w:val="0039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93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93A08"/>
    <w:rPr>
      <w:vertAlign w:val="superscript"/>
    </w:rPr>
  </w:style>
  <w:style w:type="paragraph" w:styleId="a6">
    <w:name w:val="List Paragraph"/>
    <w:basedOn w:val="a"/>
    <w:uiPriority w:val="34"/>
    <w:qFormat/>
    <w:rsid w:val="00393A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6C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C2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E6B"/>
  </w:style>
  <w:style w:type="paragraph" w:styleId="ac">
    <w:name w:val="footer"/>
    <w:basedOn w:val="a"/>
    <w:link w:val="ad"/>
    <w:uiPriority w:val="99"/>
    <w:unhideWhenUsed/>
    <w:rsid w:val="009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kpmk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Komitet</cp:lastModifiedBy>
  <cp:revision>6</cp:revision>
  <cp:lastPrinted>2019-12-09T14:06:00Z</cp:lastPrinted>
  <dcterms:created xsi:type="dcterms:W3CDTF">2019-10-30T08:11:00Z</dcterms:created>
  <dcterms:modified xsi:type="dcterms:W3CDTF">2020-01-16T09:53:00Z</dcterms:modified>
</cp:coreProperties>
</file>